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4E" w:rsidRDefault="00F57166">
      <w:pPr>
        <w:spacing w:after="0" w:line="259" w:lineRule="auto"/>
        <w:ind w:left="0" w:firstLine="0"/>
        <w:jc w:val="left"/>
      </w:pPr>
      <w:r>
        <w:rPr>
          <w:b/>
          <w:sz w:val="32"/>
        </w:rPr>
        <w:t xml:space="preserve"> </w:t>
      </w:r>
    </w:p>
    <w:p w:rsidR="00491E4E" w:rsidRDefault="00F5716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</w:p>
    <w:p w:rsidR="00491E4E" w:rsidRDefault="00F57166">
      <w:pPr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</w:p>
    <w:p w:rsidR="00491E4E" w:rsidRDefault="00F5716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698"/>
          <w:tab w:val="center" w:pos="8498"/>
        </w:tabs>
        <w:spacing w:after="0" w:line="259" w:lineRule="auto"/>
        <w:ind w:left="0" w:firstLine="0"/>
        <w:jc w:val="left"/>
      </w:pP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  <w:t xml:space="preserve"> </w:t>
      </w:r>
    </w:p>
    <w:p w:rsidR="00B829D6" w:rsidRDefault="00B829D6">
      <w:pPr>
        <w:spacing w:after="0" w:line="259" w:lineRule="auto"/>
        <w:ind w:left="-5"/>
        <w:jc w:val="left"/>
        <w:rPr>
          <w:b/>
          <w:sz w:val="28"/>
        </w:rPr>
      </w:pPr>
      <w:r w:rsidRPr="00B829D6">
        <w:rPr>
          <w:b/>
          <w:bCs/>
          <w:sz w:val="32"/>
          <w:szCs w:val="32"/>
        </w:rPr>
        <w:t xml:space="preserve">Laubenversicherung          </w:t>
      </w:r>
      <w:proofErr w:type="spellStart"/>
      <w:r w:rsidRPr="00B829D6">
        <w:rPr>
          <w:b/>
          <w:bCs/>
          <w:sz w:val="32"/>
          <w:szCs w:val="32"/>
        </w:rPr>
        <w:t>LKV</w:t>
      </w:r>
      <w:r w:rsidRPr="00B829D6">
        <w:rPr>
          <w:sz w:val="32"/>
          <w:szCs w:val="32"/>
        </w:rPr>
        <w:t>GmbH</w:t>
      </w:r>
      <w:proofErr w:type="spellEnd"/>
      <w:r w:rsidRPr="00E46FF6">
        <w:rPr>
          <w:b/>
          <w:bCs/>
          <w:sz w:val="72"/>
          <w:szCs w:val="72"/>
        </w:rPr>
        <w:t xml:space="preserve"> </w:t>
      </w:r>
      <w:r w:rsidRPr="00B829D6">
        <w:rPr>
          <w:b/>
          <w:sz w:val="28"/>
        </w:rPr>
        <w:t xml:space="preserve">      </w:t>
      </w:r>
    </w:p>
    <w:p w:rsidR="00491E4E" w:rsidRDefault="00F57166">
      <w:pPr>
        <w:spacing w:after="0" w:line="259" w:lineRule="auto"/>
        <w:ind w:left="-5"/>
        <w:jc w:val="left"/>
      </w:pPr>
      <w:r>
        <w:rPr>
          <w:b/>
          <w:sz w:val="28"/>
        </w:rPr>
        <w:t xml:space="preserve">Information zur Vermeidung einer Unterversicherung  </w:t>
      </w:r>
    </w:p>
    <w:p w:rsidR="00491E4E" w:rsidRDefault="00F57166">
      <w:pPr>
        <w:spacing w:after="0" w:line="259" w:lineRule="auto"/>
        <w:ind w:left="0" w:firstLine="0"/>
        <w:jc w:val="left"/>
      </w:pPr>
      <w:r>
        <w:rPr>
          <w:b/>
          <w:sz w:val="24"/>
        </w:rPr>
        <w:t xml:space="preserve"> </w:t>
      </w:r>
    </w:p>
    <w:p w:rsidR="00491E4E" w:rsidRDefault="00F57166">
      <w:pPr>
        <w:ind w:left="-5"/>
      </w:pPr>
      <w:r>
        <w:t xml:space="preserve">Mit der Anmeldung zur Teilnahme an der FED Versicherung schließen Sie sich dem Gruppenvertrag des Landesverbandes an. Zu </w:t>
      </w:r>
      <w:r>
        <w:t>einem Jahresbeitrag von 35 € für die Grundversicherung sind die behördlich genehmigten oder gesetzlich zulässigen Baulichkeiten (versicherte Gebäude) in Höhe von 10.000 € und deren Inhalt (versicherte Sachen) in Höhe von 2.000 € versichert. Versicherungssc</w:t>
      </w:r>
      <w:r>
        <w:t xml:space="preserve">hutz besteht auch für Glasbruchschäden an der Verglasung der versicherten Gebäude (auch Glasgewächshäuser) und </w:t>
      </w:r>
      <w:proofErr w:type="spellStart"/>
      <w:r>
        <w:t>Frühbeetkästen</w:t>
      </w:r>
      <w:proofErr w:type="spellEnd"/>
      <w:r>
        <w:t xml:space="preserve"> bis max. 1.000 € (Versicherungsumfang und nähere Informationen gemäß Merkblatt zur FED Versicherung). </w:t>
      </w:r>
    </w:p>
    <w:p w:rsidR="00491E4E" w:rsidRDefault="00F57166">
      <w:pPr>
        <w:ind w:left="-5"/>
      </w:pPr>
      <w:r>
        <w:t>Um eine Unterversicherung z</w:t>
      </w:r>
      <w:r>
        <w:t>u vermeiden, muss die Versicherungssumme (der Versicherungswert)</w:t>
      </w:r>
      <w:r>
        <w:rPr>
          <w:color w:val="44546A"/>
        </w:rPr>
        <w:t xml:space="preserve"> </w:t>
      </w:r>
      <w:r>
        <w:t xml:space="preserve">der versicherten Gebäude (Laube mit Anbau und Nebengebäuden) der Höhe der Kosten für den </w:t>
      </w:r>
      <w:r>
        <w:rPr>
          <w:b/>
        </w:rPr>
        <w:t>Wiederaufbau</w:t>
      </w:r>
      <w:r>
        <w:t xml:space="preserve"> der Laube mit Anbau und Nebengebäuden (einschließlich eventuell vorhandener Fundamente, K</w:t>
      </w:r>
      <w:r>
        <w:t xml:space="preserve">osten ca. 3.000 €) und Überdachungen zu den aktuellen Baupreisen entsprechen. Die Versicherungssumme (Versicherungswert) für die versicherten Sachen muss den Kosten für die </w:t>
      </w:r>
      <w:r>
        <w:rPr>
          <w:b/>
        </w:rPr>
        <w:t>Wiederbeschaffung</w:t>
      </w:r>
      <w:r>
        <w:t xml:space="preserve"> des gesamten beweglichen Inhaltes (Durchschnitt aktuell ca. 5.000</w:t>
      </w:r>
      <w:r>
        <w:t xml:space="preserve"> €) gleicher Art und Güte entsprechen.  </w:t>
      </w:r>
    </w:p>
    <w:p w:rsidR="00491E4E" w:rsidRDefault="00F57166">
      <w:pPr>
        <w:spacing w:after="38" w:line="259" w:lineRule="auto"/>
        <w:ind w:left="0" w:firstLine="0"/>
        <w:jc w:val="left"/>
      </w:pPr>
      <w:r>
        <w:rPr>
          <w:sz w:val="18"/>
        </w:rPr>
        <w:t xml:space="preserve"> </w:t>
      </w:r>
    </w:p>
    <w:p w:rsidR="00491E4E" w:rsidRDefault="00F57166">
      <w:pPr>
        <w:spacing w:after="174" w:line="259" w:lineRule="auto"/>
        <w:ind w:left="-5"/>
        <w:jc w:val="left"/>
      </w:pPr>
      <w:r>
        <w:rPr>
          <w:b/>
        </w:rPr>
        <w:t xml:space="preserve">Beispiele Beitragsberechnung:  </w:t>
      </w:r>
    </w:p>
    <w:p w:rsidR="00491E4E" w:rsidRDefault="00F57166">
      <w:pPr>
        <w:ind w:left="-5"/>
      </w:pPr>
      <w:r>
        <w:t xml:space="preserve">Beispiel: Versicherungssumme: Gebäude 15.000,00 €, Inhalt 5.000,00 € </w:t>
      </w:r>
    </w:p>
    <w:tbl>
      <w:tblPr>
        <w:tblStyle w:val="TableGrid"/>
        <w:tblW w:w="8645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080"/>
        <w:gridCol w:w="709"/>
        <w:gridCol w:w="856"/>
      </w:tblGrid>
      <w:tr w:rsidR="00491E4E">
        <w:trPr>
          <w:trHeight w:val="260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tabs>
                <w:tab w:val="center" w:pos="708"/>
                <w:tab w:val="center" w:pos="2353"/>
                <w:tab w:val="center" w:pos="3541"/>
                <w:tab w:val="center" w:pos="4249"/>
                <w:tab w:val="center" w:pos="4957"/>
                <w:tab w:val="center" w:pos="5665"/>
                <w:tab w:val="center" w:pos="6373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Grundversicherung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0" w:line="259" w:lineRule="auto"/>
              <w:ind w:left="0" w:firstLine="0"/>
            </w:pPr>
            <w:r>
              <w:t xml:space="preserve"> 35,00 € </w:t>
            </w:r>
          </w:p>
        </w:tc>
      </w:tr>
      <w:tr w:rsidR="00491E4E">
        <w:trPr>
          <w:trHeight w:val="547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tabs>
                <w:tab w:val="center" w:pos="708"/>
                <w:tab w:val="center" w:pos="2921"/>
                <w:tab w:val="center" w:pos="4957"/>
                <w:tab w:val="center" w:pos="6217"/>
              </w:tabs>
              <w:spacing w:after="45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i/>
              </w:rPr>
              <w:t xml:space="preserve">Höherversicherung f. Gebäude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 xml:space="preserve"> 5.000,00 €</w:t>
            </w:r>
            <w:r>
              <w:t xml:space="preserve"> </w:t>
            </w:r>
          </w:p>
          <w:p w:rsidR="00491E4E" w:rsidRDefault="00F57166">
            <w:pPr>
              <w:tabs>
                <w:tab w:val="center" w:pos="708"/>
                <w:tab w:val="center" w:pos="3804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t xml:space="preserve">(je 500,00 € Höherversicherung = 1,00 € Beitrag)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0" w:line="259" w:lineRule="auto"/>
              <w:ind w:left="0" w:firstLine="0"/>
            </w:pPr>
            <w:r>
              <w:t xml:space="preserve"> 10,00 € </w:t>
            </w:r>
          </w:p>
        </w:tc>
      </w:tr>
      <w:tr w:rsidR="00491E4E">
        <w:trPr>
          <w:trHeight w:val="260"/>
        </w:trPr>
        <w:tc>
          <w:tcPr>
            <w:tcW w:w="7081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tabs>
                <w:tab w:val="center" w:pos="708"/>
                <w:tab w:val="center" w:pos="2812"/>
                <w:tab w:val="center" w:pos="5875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i/>
              </w:rPr>
              <w:t xml:space="preserve">Höherversicherung f. Inhalt *  </w:t>
            </w:r>
            <w:r>
              <w:rPr>
                <w:i/>
              </w:rPr>
              <w:tab/>
              <w:t xml:space="preserve">             3.000,00 €</w:t>
            </w:r>
            <w: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0" w:line="259" w:lineRule="auto"/>
              <w:ind w:left="0" w:firstLine="0"/>
            </w:pPr>
            <w:r>
              <w:t xml:space="preserve"> 24,00 € </w:t>
            </w:r>
          </w:p>
        </w:tc>
      </w:tr>
    </w:tbl>
    <w:p w:rsidR="00491E4E" w:rsidRDefault="00F57166">
      <w:pPr>
        <w:tabs>
          <w:tab w:val="center" w:pos="708"/>
          <w:tab w:val="center" w:pos="380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(je 500,00 € Höherversicherung = 4,00 € Beitrag) </w:t>
      </w:r>
    </w:p>
    <w:p w:rsidR="00491E4E" w:rsidRDefault="00F5716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6780"/>
        </w:tabs>
        <w:spacing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Bruttojahresbeitrag:   69,00 € </w:t>
      </w:r>
    </w:p>
    <w:tbl>
      <w:tblPr>
        <w:tblStyle w:val="TableGrid"/>
        <w:tblW w:w="870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610"/>
        <w:gridCol w:w="1098"/>
      </w:tblGrid>
      <w:tr w:rsidR="00491E4E">
        <w:trPr>
          <w:trHeight w:val="612"/>
        </w:trPr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31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491E4E" w:rsidRDefault="00F57166">
            <w:pPr>
              <w:spacing w:after="0" w:line="259" w:lineRule="auto"/>
              <w:ind w:left="0" w:firstLine="0"/>
              <w:jc w:val="left"/>
            </w:pPr>
            <w:r>
              <w:t xml:space="preserve">Beispiel: Versicherungssumme: Gebäude 20.000,00 €, Inhalt 5.000,00 €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E4E" w:rsidRDefault="00491E4E">
            <w:pPr>
              <w:spacing w:after="160" w:line="259" w:lineRule="auto"/>
              <w:ind w:left="0" w:firstLine="0"/>
              <w:jc w:val="left"/>
            </w:pPr>
          </w:p>
        </w:tc>
      </w:tr>
      <w:tr w:rsidR="00491E4E">
        <w:trPr>
          <w:trHeight w:val="354"/>
        </w:trPr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tabs>
                <w:tab w:val="center" w:pos="708"/>
                <w:tab w:val="center" w:pos="2353"/>
                <w:tab w:val="center" w:pos="3541"/>
                <w:tab w:val="center" w:pos="4249"/>
                <w:tab w:val="center" w:pos="4957"/>
                <w:tab w:val="center" w:pos="5665"/>
                <w:tab w:val="center" w:pos="6373"/>
                <w:tab w:val="center" w:pos="708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Grundversicherung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91E4E" w:rsidRDefault="00F57166">
            <w:pPr>
              <w:spacing w:after="0" w:line="259" w:lineRule="auto"/>
              <w:ind w:left="180" w:firstLine="0"/>
              <w:jc w:val="left"/>
            </w:pPr>
            <w:r>
              <w:t xml:space="preserve">  35,00 € </w:t>
            </w:r>
          </w:p>
        </w:tc>
      </w:tr>
      <w:tr w:rsidR="00491E4E">
        <w:trPr>
          <w:trHeight w:val="274"/>
        </w:trPr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tabs>
                <w:tab w:val="center" w:pos="708"/>
                <w:tab w:val="center" w:pos="2921"/>
                <w:tab w:val="center" w:pos="4957"/>
                <w:tab w:val="center" w:pos="6247"/>
                <w:tab w:val="center" w:pos="708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i/>
              </w:rPr>
              <w:t xml:space="preserve">Höherversicherung f. Gebäude </w:t>
            </w:r>
            <w:r>
              <w:rPr>
                <w:i/>
              </w:rPr>
              <w:tab/>
              <w:t xml:space="preserve"> </w:t>
            </w:r>
            <w:r>
              <w:rPr>
                <w:i/>
              </w:rPr>
              <w:tab/>
              <w:t>10.000,00 €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0" w:line="259" w:lineRule="auto"/>
              <w:ind w:left="180" w:firstLine="0"/>
              <w:jc w:val="left"/>
            </w:pPr>
            <w:r>
              <w:t xml:space="preserve">  20,00 € </w:t>
            </w:r>
          </w:p>
        </w:tc>
      </w:tr>
      <w:tr w:rsidR="00491E4E">
        <w:trPr>
          <w:trHeight w:val="260"/>
        </w:trPr>
        <w:tc>
          <w:tcPr>
            <w:tcW w:w="7610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tabs>
                <w:tab w:val="center" w:pos="708"/>
                <w:tab w:val="center" w:pos="2812"/>
                <w:tab w:val="center" w:pos="4957"/>
                <w:tab w:val="center" w:pos="6217"/>
                <w:tab w:val="center" w:pos="7081"/>
              </w:tabs>
              <w:spacing w:after="0" w:line="259" w:lineRule="auto"/>
              <w:ind w:left="0" w:firstLine="0"/>
              <w:jc w:val="left"/>
            </w:pPr>
            <w:r>
              <w:t xml:space="preserve"> </w:t>
            </w:r>
            <w:r>
              <w:tab/>
              <w:t xml:space="preserve"> </w:t>
            </w:r>
            <w:r>
              <w:tab/>
            </w:r>
            <w:r>
              <w:rPr>
                <w:i/>
              </w:rPr>
              <w:t xml:space="preserve">Höherversicherung f. Inhalt *  </w:t>
            </w:r>
            <w:r>
              <w:rPr>
                <w:i/>
              </w:rPr>
              <w:tab/>
              <w:t xml:space="preserve">  </w:t>
            </w:r>
            <w:r>
              <w:rPr>
                <w:i/>
              </w:rPr>
              <w:tab/>
              <w:t xml:space="preserve"> 3.000,00 €</w:t>
            </w:r>
            <w:r>
              <w:t xml:space="preserve"> </w:t>
            </w:r>
            <w:r>
              <w:tab/>
              <w:t xml:space="preserve"> 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491E4E" w:rsidRDefault="00F57166">
            <w:pPr>
              <w:spacing w:after="0" w:line="259" w:lineRule="auto"/>
              <w:ind w:left="180" w:firstLine="0"/>
              <w:jc w:val="left"/>
            </w:pPr>
            <w:r>
              <w:t xml:space="preserve">  24,00 € </w:t>
            </w:r>
          </w:p>
        </w:tc>
      </w:tr>
    </w:tbl>
    <w:p w:rsidR="00491E4E" w:rsidRDefault="00F57166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7152"/>
        </w:tabs>
        <w:spacing w:line="259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</w:t>
      </w:r>
      <w:r>
        <w:rPr>
          <w:b/>
        </w:rPr>
        <w:tab/>
        <w:t xml:space="preserve">Bruttojahresbeitrag:  79,00 € </w:t>
      </w:r>
    </w:p>
    <w:p w:rsidR="00491E4E" w:rsidRDefault="00F57166">
      <w:pPr>
        <w:spacing w:after="10" w:line="259" w:lineRule="auto"/>
        <w:ind w:left="0" w:firstLine="0"/>
        <w:jc w:val="left"/>
      </w:pPr>
      <w:r>
        <w:rPr>
          <w:b/>
        </w:rPr>
        <w:t xml:space="preserve"> </w:t>
      </w:r>
    </w:p>
    <w:p w:rsidR="00491E4E" w:rsidRDefault="00F57166">
      <w:pPr>
        <w:ind w:left="-5"/>
      </w:pPr>
      <w:r>
        <w:t xml:space="preserve">Der durchschnittliche Inhaltswert von 5.000,00 € gliedert sich in ca. 1.000 € - 2.000 € für Gartengeräte und Maschinen und ca. 2.500,00 € - 3.500,00 € für Mobiliar. </w:t>
      </w:r>
    </w:p>
    <w:p w:rsidR="00491E4E" w:rsidRDefault="00F57166">
      <w:pPr>
        <w:ind w:left="-5"/>
      </w:pPr>
      <w:r>
        <w:t>Bei der Inhaltsversicherung muss min</w:t>
      </w:r>
      <w:r>
        <w:t xml:space="preserve">destens eine Höherversicherung in der Höhe abgeschlossen werden, dass zusammen mit der Grundversicherungssumme der </w:t>
      </w:r>
    </w:p>
    <w:p w:rsidR="00491E4E" w:rsidRDefault="00F57166">
      <w:pPr>
        <w:spacing w:after="155"/>
        <w:ind w:left="-5"/>
      </w:pPr>
      <w:r>
        <w:t xml:space="preserve">Gesamtneuwert des Inhaltes erreicht wird. </w:t>
      </w:r>
    </w:p>
    <w:p w:rsidR="00491E4E" w:rsidRDefault="00F57166">
      <w:pPr>
        <w:spacing w:after="155"/>
        <w:ind w:left="-5"/>
      </w:pPr>
      <w:r>
        <w:t>Aufräumungs- und Abbruchkosten nach einem Brand- oder Sturmschaden werden zusätzlich bis zur Höhe</w:t>
      </w:r>
      <w:r>
        <w:t xml:space="preserve"> der Gebäudeversicherungssumme übernommen. Für die vollständige Erstattung dieser Kosten reicht die Grundversicherung in Höhe von 10.000,00 € in einigen Fällen nicht aus, sodass sich eine Höherversicherung für das Gebäude (siehe oben) auch hier auszahlt.  </w:t>
      </w:r>
    </w:p>
    <w:p w:rsidR="00491E4E" w:rsidRDefault="00F57166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0762B" wp14:editId="58A24ABA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4705350" cy="5193665"/>
            <wp:effectExtent l="0" t="0" r="0" b="698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sp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519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491E4E" w:rsidRDefault="00F57166">
      <w:pPr>
        <w:spacing w:after="0" w:line="259" w:lineRule="auto"/>
        <w:ind w:left="709" w:firstLine="0"/>
      </w:pPr>
      <w:r>
        <w:t xml:space="preserve"> </w:t>
      </w: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</w:p>
    <w:p w:rsidR="00F57166" w:rsidRDefault="00F57166">
      <w:pPr>
        <w:spacing w:after="0" w:line="259" w:lineRule="auto"/>
        <w:ind w:left="709" w:firstLine="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ED7E309" wp14:editId="1B2DBA12">
            <wp:simplePos x="0" y="0"/>
            <wp:positionH relativeFrom="column">
              <wp:posOffset>504825</wp:posOffset>
            </wp:positionH>
            <wp:positionV relativeFrom="paragraph">
              <wp:posOffset>59055</wp:posOffset>
            </wp:positionV>
            <wp:extent cx="5219700" cy="4879975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sp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87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F57166" w:rsidSect="00F57166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E4E"/>
    <w:rsid w:val="00491E4E"/>
    <w:rsid w:val="00B829D6"/>
    <w:rsid w:val="00F5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21C30-6EBB-4DF0-AE0E-403553CBB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3" w:line="264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Krause</dc:creator>
  <cp:keywords/>
  <cp:lastModifiedBy>KGS Frieden</cp:lastModifiedBy>
  <cp:revision>2</cp:revision>
  <dcterms:created xsi:type="dcterms:W3CDTF">2024-11-21T16:47:00Z</dcterms:created>
  <dcterms:modified xsi:type="dcterms:W3CDTF">2024-11-21T16:47:00Z</dcterms:modified>
</cp:coreProperties>
</file>